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49DF" w:rsidRPr="00BB49DF" w:rsidRDefault="00BB49DF" w:rsidP="00BB49DF">
      <w:pPr>
        <w:rPr>
          <w:b/>
          <w:bCs/>
        </w:rPr>
      </w:pPr>
      <w:r w:rsidRPr="00BB49DF">
        <w:rPr>
          <w:b/>
          <w:bCs/>
        </w:rPr>
        <w:t>Modificaciones en los Estatutos: Detalle Completo</w:t>
      </w:r>
    </w:p>
    <w:p w:rsidR="00BB49DF" w:rsidRPr="00BB49DF" w:rsidRDefault="00BB49DF" w:rsidP="00BB49DF">
      <w:pPr>
        <w:rPr>
          <w:b/>
          <w:bCs/>
        </w:rPr>
      </w:pPr>
      <w:r w:rsidRPr="00BB49DF">
        <w:rPr>
          <w:b/>
          <w:bCs/>
        </w:rPr>
        <w:t>1. Objetivos de la Asociación</w:t>
      </w:r>
    </w:p>
    <w:p w:rsidR="00BB49DF" w:rsidRPr="00BB49DF" w:rsidRDefault="00BB49DF" w:rsidP="00BB49DF">
      <w:pPr>
        <w:numPr>
          <w:ilvl w:val="0"/>
          <w:numId w:val="1"/>
        </w:numPr>
      </w:pPr>
      <w:r w:rsidRPr="00BB49DF">
        <w:rPr>
          <w:b/>
          <w:bCs/>
        </w:rPr>
        <w:t>Modificación del Artículo Cuarto:</w:t>
      </w:r>
    </w:p>
    <w:p w:rsidR="00BB49DF" w:rsidRPr="00BB49DF" w:rsidRDefault="00BB49DF" w:rsidP="00BB49DF">
      <w:pPr>
        <w:numPr>
          <w:ilvl w:val="1"/>
          <w:numId w:val="1"/>
        </w:numPr>
      </w:pPr>
      <w:r w:rsidRPr="00BB49DF">
        <w:t>Se amplió y modernizó el propósito principal de la Asociación:</w:t>
      </w:r>
    </w:p>
    <w:p w:rsidR="00BB49DF" w:rsidRPr="00BB49DF" w:rsidRDefault="00BB49DF" w:rsidP="00BB49DF">
      <w:pPr>
        <w:numPr>
          <w:ilvl w:val="2"/>
          <w:numId w:val="1"/>
        </w:numPr>
      </w:pPr>
      <w:r w:rsidRPr="00BB49DF">
        <w:t>Representar los intereses de los médicos veterinarios especializados en diagnóstico por imágenes ante entidades públicas y privadas.</w:t>
      </w:r>
    </w:p>
    <w:p w:rsidR="00BB49DF" w:rsidRPr="00BB49DF" w:rsidRDefault="00BB49DF" w:rsidP="00BB49DF">
      <w:pPr>
        <w:numPr>
          <w:ilvl w:val="2"/>
          <w:numId w:val="1"/>
        </w:numPr>
      </w:pPr>
      <w:r w:rsidRPr="00BB49DF">
        <w:t>Fomentar el desarrollo y progreso científico en imagenología veterinaria.</w:t>
      </w:r>
    </w:p>
    <w:p w:rsidR="00BB49DF" w:rsidRPr="00BB49DF" w:rsidRDefault="00BB49DF" w:rsidP="00BB49DF">
      <w:pPr>
        <w:numPr>
          <w:ilvl w:val="2"/>
          <w:numId w:val="1"/>
        </w:numPr>
      </w:pPr>
      <w:r w:rsidRPr="00BB49DF">
        <w:t>Asesorar en la elaboración de programas de entrenamiento y certificación en imagenología.</w:t>
      </w:r>
    </w:p>
    <w:p w:rsidR="00BB49DF" w:rsidRPr="00BB49DF" w:rsidRDefault="00BB49DF" w:rsidP="00BB49DF">
      <w:pPr>
        <w:numPr>
          <w:ilvl w:val="2"/>
          <w:numId w:val="1"/>
        </w:numPr>
      </w:pPr>
      <w:r w:rsidRPr="00BB49DF">
        <w:t>Gestionar acciones para el cumplimiento de normas nacionales e internacionales relacionadas con protección radiológica.</w:t>
      </w:r>
    </w:p>
    <w:p w:rsidR="00BB49DF" w:rsidRPr="00BB49DF" w:rsidRDefault="00BB49DF" w:rsidP="00BB49DF">
      <w:pPr>
        <w:numPr>
          <w:ilvl w:val="2"/>
          <w:numId w:val="1"/>
        </w:numPr>
      </w:pPr>
      <w:r w:rsidRPr="00BB49DF">
        <w:t>Organizar actividades de formación como cursos, diplomados, internados, congresos y seminarios.</w:t>
      </w:r>
    </w:p>
    <w:p w:rsidR="00BB49DF" w:rsidRPr="00BB49DF" w:rsidRDefault="00BB49DF" w:rsidP="00BB49DF">
      <w:pPr>
        <w:numPr>
          <w:ilvl w:val="2"/>
          <w:numId w:val="1"/>
        </w:numPr>
      </w:pPr>
      <w:r w:rsidRPr="00BB49DF">
        <w:t>Crear una base de datos pública de especialistas certificados.</w:t>
      </w:r>
    </w:p>
    <w:p w:rsidR="00BB49DF" w:rsidRPr="00BB49DF" w:rsidRDefault="00BB49DF" w:rsidP="00BB49DF">
      <w:pPr>
        <w:numPr>
          <w:ilvl w:val="2"/>
          <w:numId w:val="1"/>
        </w:numPr>
      </w:pPr>
      <w:r w:rsidRPr="00BB49DF">
        <w:t>Realizar actividades económicas para financiar sus objetivos y aumentar su patrimonio.</w:t>
      </w:r>
    </w:p>
    <w:p w:rsidR="00BB49DF" w:rsidRPr="00BB49DF" w:rsidRDefault="00BB49DF" w:rsidP="00BB49DF">
      <w:pPr>
        <w:numPr>
          <w:ilvl w:val="0"/>
          <w:numId w:val="1"/>
        </w:numPr>
      </w:pPr>
      <w:r w:rsidRPr="00BB49DF">
        <w:rPr>
          <w:b/>
          <w:bCs/>
        </w:rPr>
        <w:t>Implicancia:</w:t>
      </w:r>
      <w:r w:rsidRPr="00BB49DF">
        <w:t xml:space="preserve"> Este cambio posiciona a la Asociación como un referente en educación, regulación y representación científica, ampliando significativamente su impacto.</w:t>
      </w:r>
    </w:p>
    <w:p w:rsidR="00BB49DF" w:rsidRPr="00BB49DF" w:rsidRDefault="00BB49DF" w:rsidP="00BB49DF">
      <w:r w:rsidRPr="00BB49DF">
        <w:pict>
          <v:rect id="_x0000_i1072" style="width:0;height:1.5pt" o:hralign="center" o:hrstd="t" o:hr="t" fillcolor="#a0a0a0" stroked="f"/>
        </w:pict>
      </w:r>
    </w:p>
    <w:p w:rsidR="00BB49DF" w:rsidRPr="00BB49DF" w:rsidRDefault="00BB49DF" w:rsidP="00BB49DF">
      <w:pPr>
        <w:rPr>
          <w:b/>
          <w:bCs/>
        </w:rPr>
      </w:pPr>
      <w:r w:rsidRPr="00BB49DF">
        <w:rPr>
          <w:b/>
          <w:bCs/>
        </w:rPr>
        <w:t>2. Incorporación de Nuevas Categorías de Socios</w:t>
      </w:r>
    </w:p>
    <w:p w:rsidR="00BB49DF" w:rsidRPr="00BB49DF" w:rsidRDefault="00BB49DF" w:rsidP="00BB49DF">
      <w:pPr>
        <w:numPr>
          <w:ilvl w:val="0"/>
          <w:numId w:val="2"/>
        </w:numPr>
      </w:pPr>
      <w:r w:rsidRPr="00BB49DF">
        <w:rPr>
          <w:b/>
          <w:bCs/>
        </w:rPr>
        <w:t>Modificación del Artículo Sexto:</w:t>
      </w:r>
    </w:p>
    <w:p w:rsidR="00BB49DF" w:rsidRPr="00BB49DF" w:rsidRDefault="00BB49DF" w:rsidP="00BB49DF">
      <w:pPr>
        <w:numPr>
          <w:ilvl w:val="1"/>
          <w:numId w:val="2"/>
        </w:numPr>
      </w:pPr>
      <w:r w:rsidRPr="00BB49DF">
        <w:t>Se definieron cinco categorías con requisitos específicos:</w:t>
      </w:r>
    </w:p>
    <w:p w:rsidR="00BB49DF" w:rsidRPr="00BB49DF" w:rsidRDefault="00BB49DF" w:rsidP="00BB49DF">
      <w:pPr>
        <w:numPr>
          <w:ilvl w:val="2"/>
          <w:numId w:val="2"/>
        </w:numPr>
      </w:pPr>
      <w:r w:rsidRPr="00BB49DF">
        <w:rPr>
          <w:b/>
          <w:bCs/>
        </w:rPr>
        <w:t>Socios Activos:</w:t>
      </w:r>
    </w:p>
    <w:p w:rsidR="00BB49DF" w:rsidRPr="00BB49DF" w:rsidRDefault="00BB49DF" w:rsidP="00BB49DF">
      <w:pPr>
        <w:numPr>
          <w:ilvl w:val="3"/>
          <w:numId w:val="2"/>
        </w:numPr>
      </w:pPr>
      <w:r w:rsidRPr="00BB49DF">
        <w:t>Médicos veterinarios titulados en Chile o el extranjero con experiencia demostrable en imagenología, ya sea mediante estudios formales (diplomados) o experiencia práctica de al menos 5 años (requiere examen</w:t>
      </w:r>
      <w:r>
        <w:t xml:space="preserve"> de ingreso</w:t>
      </w:r>
      <w:r w:rsidRPr="00BB49DF">
        <w:t>).</w:t>
      </w:r>
    </w:p>
    <w:p w:rsidR="00BB49DF" w:rsidRPr="00BB49DF" w:rsidRDefault="00BB49DF" w:rsidP="00BB49DF">
      <w:pPr>
        <w:numPr>
          <w:ilvl w:val="2"/>
          <w:numId w:val="2"/>
        </w:numPr>
      </w:pPr>
      <w:r w:rsidRPr="00BB49DF">
        <w:rPr>
          <w:b/>
          <w:bCs/>
        </w:rPr>
        <w:t>Socios Certificados:</w:t>
      </w:r>
    </w:p>
    <w:p w:rsidR="00BB49DF" w:rsidRPr="00BB49DF" w:rsidRDefault="00BB49DF" w:rsidP="00BB49DF">
      <w:pPr>
        <w:numPr>
          <w:ilvl w:val="3"/>
          <w:numId w:val="2"/>
        </w:numPr>
      </w:pPr>
      <w:r>
        <w:t xml:space="preserve">Socios </w:t>
      </w:r>
      <w:r w:rsidRPr="00BB49DF">
        <w:t>Activos que superen un proceso de certificación diseñado por una Comisión de Certificación (tres miembros designados por el Directorio).</w:t>
      </w:r>
    </w:p>
    <w:p w:rsidR="00BB49DF" w:rsidRPr="00BB49DF" w:rsidRDefault="00BB49DF" w:rsidP="00BB49DF">
      <w:pPr>
        <w:numPr>
          <w:ilvl w:val="2"/>
          <w:numId w:val="2"/>
        </w:numPr>
      </w:pPr>
      <w:r w:rsidRPr="00BB49DF">
        <w:rPr>
          <w:b/>
          <w:bCs/>
        </w:rPr>
        <w:t>Socios Candidatos:</w:t>
      </w:r>
    </w:p>
    <w:p w:rsidR="00BB49DF" w:rsidRPr="00BB49DF" w:rsidRDefault="00BB49DF" w:rsidP="00BB49DF">
      <w:pPr>
        <w:numPr>
          <w:ilvl w:val="3"/>
          <w:numId w:val="2"/>
        </w:numPr>
      </w:pPr>
      <w:r w:rsidRPr="00BB49DF">
        <w:lastRenderedPageBreak/>
        <w:t>Veterinarios cursando un postgrado en imagenología, o con experiencia relevante de 5 años (deben aprobar un examen teórico-práctico).</w:t>
      </w:r>
    </w:p>
    <w:p w:rsidR="00BB49DF" w:rsidRPr="00BB49DF" w:rsidRDefault="00BB49DF" w:rsidP="00BB49DF">
      <w:pPr>
        <w:numPr>
          <w:ilvl w:val="2"/>
          <w:numId w:val="2"/>
        </w:numPr>
      </w:pPr>
      <w:r w:rsidRPr="00BB49DF">
        <w:rPr>
          <w:b/>
          <w:bCs/>
        </w:rPr>
        <w:t>Socios Invitados:</w:t>
      </w:r>
    </w:p>
    <w:p w:rsidR="00BB49DF" w:rsidRPr="00BB49DF" w:rsidRDefault="00BB49DF" w:rsidP="00BB49DF">
      <w:pPr>
        <w:numPr>
          <w:ilvl w:val="3"/>
          <w:numId w:val="2"/>
        </w:numPr>
      </w:pPr>
      <w:r w:rsidRPr="00BB49DF">
        <w:t>Profesionales o estudiantes interesados en participar por un tiempo limitado (máximo 1 año, renovable por una vez).</w:t>
      </w:r>
    </w:p>
    <w:p w:rsidR="00BB49DF" w:rsidRPr="00BB49DF" w:rsidRDefault="00BB49DF" w:rsidP="00BB49DF">
      <w:pPr>
        <w:numPr>
          <w:ilvl w:val="2"/>
          <w:numId w:val="2"/>
        </w:numPr>
      </w:pPr>
      <w:r w:rsidRPr="00BB49DF">
        <w:rPr>
          <w:b/>
          <w:bCs/>
        </w:rPr>
        <w:t>Socios Honorarios:</w:t>
      </w:r>
    </w:p>
    <w:p w:rsidR="00BB49DF" w:rsidRPr="00BB49DF" w:rsidRDefault="00BB49DF" w:rsidP="00BB49DF">
      <w:pPr>
        <w:numPr>
          <w:ilvl w:val="3"/>
          <w:numId w:val="2"/>
        </w:numPr>
      </w:pPr>
      <w:r w:rsidRPr="00BB49DF">
        <w:t>Veterinarios destacados por sus aportes a la Asociación; esta categoría otorga derechos plenos y exime del pago de cuotas.</w:t>
      </w:r>
    </w:p>
    <w:p w:rsidR="00BB49DF" w:rsidRPr="00BB49DF" w:rsidRDefault="00BB49DF" w:rsidP="00BB49DF">
      <w:pPr>
        <w:numPr>
          <w:ilvl w:val="0"/>
          <w:numId w:val="2"/>
        </w:numPr>
      </w:pPr>
      <w:r w:rsidRPr="00BB49DF">
        <w:rPr>
          <w:b/>
          <w:bCs/>
        </w:rPr>
        <w:t>Implicancia:</w:t>
      </w:r>
      <w:r w:rsidRPr="00BB49DF">
        <w:t xml:space="preserve"> Fortalece la profesionalización de la membresía, estableciendo procesos claros de ingreso y certificación.</w:t>
      </w:r>
    </w:p>
    <w:p w:rsidR="00BB49DF" w:rsidRPr="00BB49DF" w:rsidRDefault="00BB49DF" w:rsidP="00BB49DF">
      <w:r w:rsidRPr="00BB49DF">
        <w:pict>
          <v:rect id="_x0000_i1065" style="width:0;height:1.5pt" o:hralign="center" o:hrstd="t" o:hr="t" fillcolor="#a0a0a0" stroked="f"/>
        </w:pict>
      </w:r>
    </w:p>
    <w:p w:rsidR="00BB49DF" w:rsidRPr="00BB49DF" w:rsidRDefault="00BB49DF" w:rsidP="00BB49DF">
      <w:pPr>
        <w:rPr>
          <w:b/>
          <w:bCs/>
        </w:rPr>
      </w:pPr>
      <w:r w:rsidRPr="00BB49DF">
        <w:rPr>
          <w:b/>
          <w:bCs/>
        </w:rPr>
        <w:t>3. Participación y Votación Remota</w:t>
      </w:r>
    </w:p>
    <w:p w:rsidR="00BB49DF" w:rsidRPr="00BB49DF" w:rsidRDefault="00BB49DF" w:rsidP="00BB49DF">
      <w:pPr>
        <w:numPr>
          <w:ilvl w:val="0"/>
          <w:numId w:val="3"/>
        </w:numPr>
      </w:pPr>
      <w:r w:rsidRPr="00BB49DF">
        <w:rPr>
          <w:b/>
          <w:bCs/>
        </w:rPr>
        <w:t>Modificación de los Artículos Vigésimo, Vigésimo Primero y Vigésimo Noveno:</w:t>
      </w:r>
    </w:p>
    <w:p w:rsidR="00BB49DF" w:rsidRPr="00BB49DF" w:rsidRDefault="00BB49DF" w:rsidP="00BB49DF">
      <w:pPr>
        <w:numPr>
          <w:ilvl w:val="1"/>
          <w:numId w:val="3"/>
        </w:numPr>
      </w:pPr>
      <w:r w:rsidRPr="00BB49DF">
        <w:t xml:space="preserve">Se permite la participación en juntas y asambleas (ordinarias y extraordinarias) mediante plataformas remotas como Zoom, </w:t>
      </w:r>
      <w:proofErr w:type="spellStart"/>
      <w:r w:rsidRPr="00BB49DF">
        <w:t>Teams</w:t>
      </w:r>
      <w:proofErr w:type="spellEnd"/>
      <w:r w:rsidRPr="00BB49DF">
        <w:t xml:space="preserve"> o WhatsApp.</w:t>
      </w:r>
    </w:p>
    <w:p w:rsidR="00BB49DF" w:rsidRPr="00BB49DF" w:rsidRDefault="00BB49DF" w:rsidP="00BB49DF">
      <w:pPr>
        <w:numPr>
          <w:ilvl w:val="1"/>
          <w:numId w:val="3"/>
        </w:numPr>
      </w:pPr>
      <w:r w:rsidRPr="00BB49DF">
        <w:t>La participación remota debe garantizar la interacción en tiempo real.</w:t>
      </w:r>
    </w:p>
    <w:p w:rsidR="00BB49DF" w:rsidRPr="00BB49DF" w:rsidRDefault="00BB49DF" w:rsidP="00BB49DF">
      <w:pPr>
        <w:numPr>
          <w:ilvl w:val="1"/>
          <w:numId w:val="3"/>
        </w:numPr>
      </w:pPr>
      <w:r w:rsidRPr="00BB49DF">
        <w:t>Las actas de las reuniones pueden firmarse electrónicamente (firma simple o avanzada).</w:t>
      </w:r>
    </w:p>
    <w:p w:rsidR="00BB49DF" w:rsidRPr="00BB49DF" w:rsidRDefault="00BB49DF" w:rsidP="00BB49DF">
      <w:pPr>
        <w:numPr>
          <w:ilvl w:val="0"/>
          <w:numId w:val="3"/>
        </w:numPr>
      </w:pPr>
      <w:r w:rsidRPr="00BB49DF">
        <w:rPr>
          <w:b/>
          <w:bCs/>
        </w:rPr>
        <w:t>Implicancia:</w:t>
      </w:r>
      <w:r w:rsidRPr="00BB49DF">
        <w:t xml:space="preserve"> Este cambio democratiza y moderniza la participación, permitiendo mayor inclusión y ahorrando recursos.</w:t>
      </w:r>
    </w:p>
    <w:p w:rsidR="00BB49DF" w:rsidRPr="00BB49DF" w:rsidRDefault="00BB49DF" w:rsidP="00BB49DF">
      <w:r w:rsidRPr="00BB49DF">
        <w:pict>
          <v:rect id="_x0000_i1066" style="width:0;height:1.5pt" o:hralign="center" o:hrstd="t" o:hr="t" fillcolor="#a0a0a0" stroked="f"/>
        </w:pict>
      </w:r>
    </w:p>
    <w:p w:rsidR="00BB49DF" w:rsidRPr="00BB49DF" w:rsidRDefault="00BB49DF" w:rsidP="00BB49DF">
      <w:pPr>
        <w:rPr>
          <w:b/>
          <w:bCs/>
        </w:rPr>
      </w:pPr>
      <w:r w:rsidRPr="00BB49DF">
        <w:rPr>
          <w:b/>
          <w:bCs/>
        </w:rPr>
        <w:t>4. Estructura del Directorio</w:t>
      </w:r>
    </w:p>
    <w:p w:rsidR="00BB49DF" w:rsidRPr="00BB49DF" w:rsidRDefault="00BB49DF" w:rsidP="00BB49DF">
      <w:pPr>
        <w:numPr>
          <w:ilvl w:val="0"/>
          <w:numId w:val="4"/>
        </w:numPr>
      </w:pPr>
      <w:r w:rsidRPr="00BB49DF">
        <w:rPr>
          <w:b/>
          <w:bCs/>
        </w:rPr>
        <w:t>Modificación del Artículo Vigésimo Sexto:</w:t>
      </w:r>
    </w:p>
    <w:p w:rsidR="00BB49DF" w:rsidRPr="00BB49DF" w:rsidRDefault="00BB49DF" w:rsidP="00BB49DF">
      <w:pPr>
        <w:numPr>
          <w:ilvl w:val="1"/>
          <w:numId w:val="4"/>
        </w:numPr>
      </w:pPr>
      <w:r w:rsidRPr="00BB49DF">
        <w:t>Se aumentó el número de directores de seis a siete.</w:t>
      </w:r>
    </w:p>
    <w:p w:rsidR="00BB49DF" w:rsidRPr="00BB49DF" w:rsidRDefault="00BB49DF" w:rsidP="00BB49DF">
      <w:pPr>
        <w:numPr>
          <w:ilvl w:val="1"/>
          <w:numId w:val="4"/>
        </w:numPr>
      </w:pPr>
      <w:r w:rsidRPr="00BB49DF">
        <w:t xml:space="preserve">Uno de los cargos está reservado para el </w:t>
      </w:r>
      <w:proofErr w:type="gramStart"/>
      <w:r w:rsidRPr="00BB49DF">
        <w:t>Presidente</w:t>
      </w:r>
      <w:proofErr w:type="gramEnd"/>
      <w:r w:rsidRPr="00BB49DF">
        <w:t xml:space="preserve"> saliente, si acepta el puesto.</w:t>
      </w:r>
    </w:p>
    <w:p w:rsidR="00BB49DF" w:rsidRPr="00BB49DF" w:rsidRDefault="00BB49DF" w:rsidP="00BB49DF">
      <w:pPr>
        <w:numPr>
          <w:ilvl w:val="0"/>
          <w:numId w:val="4"/>
        </w:numPr>
      </w:pPr>
      <w:r w:rsidRPr="00BB49DF">
        <w:rPr>
          <w:b/>
          <w:bCs/>
        </w:rPr>
        <w:t>Modificación del Artículo Vigésimo Noveno:</w:t>
      </w:r>
    </w:p>
    <w:p w:rsidR="00BB49DF" w:rsidRPr="00BB49DF" w:rsidRDefault="00BB49DF" w:rsidP="00BB49DF">
      <w:pPr>
        <w:numPr>
          <w:ilvl w:val="1"/>
          <w:numId w:val="4"/>
        </w:numPr>
      </w:pPr>
      <w:r w:rsidRPr="00BB49DF">
        <w:t>Se regula el reemplazo de directores en casos de fallecimiento, ausencia prolongada (más de tres meses consecutivos), renuncia o incapacidad.</w:t>
      </w:r>
    </w:p>
    <w:p w:rsidR="00BB49DF" w:rsidRPr="00BB49DF" w:rsidRDefault="00BB49DF" w:rsidP="00BB49DF">
      <w:pPr>
        <w:numPr>
          <w:ilvl w:val="1"/>
          <w:numId w:val="4"/>
        </w:numPr>
      </w:pPr>
      <w:r w:rsidRPr="00BB49DF">
        <w:t>La renuncia debe presentarse por escrito y ser ratificada ante notario.</w:t>
      </w:r>
    </w:p>
    <w:p w:rsidR="00BB49DF" w:rsidRPr="00BB49DF" w:rsidRDefault="00BB49DF" w:rsidP="00BB49DF">
      <w:pPr>
        <w:numPr>
          <w:ilvl w:val="0"/>
          <w:numId w:val="4"/>
        </w:numPr>
      </w:pPr>
      <w:r w:rsidRPr="00BB49DF">
        <w:rPr>
          <w:b/>
          <w:bCs/>
        </w:rPr>
        <w:lastRenderedPageBreak/>
        <w:t>Implicancia:</w:t>
      </w:r>
      <w:r w:rsidRPr="00BB49DF">
        <w:t xml:space="preserve"> Refuerza la estructura organizativa y garantiza la continuidad del liderazgo en situaciones imprevistas.</w:t>
      </w:r>
    </w:p>
    <w:p w:rsidR="00BB49DF" w:rsidRPr="00BB49DF" w:rsidRDefault="00BB49DF" w:rsidP="00BB49DF">
      <w:r w:rsidRPr="00BB49DF">
        <w:pict>
          <v:rect id="_x0000_i1067" style="width:0;height:1.5pt" o:hralign="center" o:hrstd="t" o:hr="t" fillcolor="#a0a0a0" stroked="f"/>
        </w:pict>
      </w:r>
    </w:p>
    <w:p w:rsidR="00BB49DF" w:rsidRPr="00BB49DF" w:rsidRDefault="00BB49DF" w:rsidP="00BB49DF">
      <w:pPr>
        <w:rPr>
          <w:b/>
          <w:bCs/>
        </w:rPr>
      </w:pPr>
      <w:r w:rsidRPr="00BB49DF">
        <w:rPr>
          <w:b/>
          <w:bCs/>
        </w:rPr>
        <w:t xml:space="preserve">5. Delegación de Facultades del </w:t>
      </w:r>
      <w:proofErr w:type="gramStart"/>
      <w:r w:rsidRPr="00BB49DF">
        <w:rPr>
          <w:b/>
          <w:bCs/>
        </w:rPr>
        <w:t>Presidente</w:t>
      </w:r>
      <w:proofErr w:type="gramEnd"/>
    </w:p>
    <w:p w:rsidR="00BB49DF" w:rsidRPr="00BB49DF" w:rsidRDefault="00BB49DF" w:rsidP="00BB49DF">
      <w:pPr>
        <w:numPr>
          <w:ilvl w:val="0"/>
          <w:numId w:val="5"/>
        </w:numPr>
      </w:pPr>
      <w:r w:rsidRPr="00BB49DF">
        <w:rPr>
          <w:b/>
          <w:bCs/>
        </w:rPr>
        <w:t>Modificación del Artículo Trigésimo Segundo:</w:t>
      </w:r>
    </w:p>
    <w:p w:rsidR="00BB49DF" w:rsidRPr="00BB49DF" w:rsidRDefault="00BB49DF" w:rsidP="00BB49DF">
      <w:pPr>
        <w:numPr>
          <w:ilvl w:val="1"/>
          <w:numId w:val="5"/>
        </w:numPr>
      </w:pPr>
      <w:r w:rsidRPr="00BB49DF">
        <w:t xml:space="preserve">El </w:t>
      </w:r>
      <w:proofErr w:type="gramStart"/>
      <w:r w:rsidRPr="00BB49DF">
        <w:t>Presidente</w:t>
      </w:r>
      <w:proofErr w:type="gramEnd"/>
      <w:r w:rsidRPr="00BB49DF">
        <w:t xml:space="preserve"> puede delegar facultades específicas en otros miembros del Directorio, pero no se permite delegar poderes generales.</w:t>
      </w:r>
    </w:p>
    <w:p w:rsidR="00BB49DF" w:rsidRPr="00BB49DF" w:rsidRDefault="00BB49DF" w:rsidP="00BB49DF">
      <w:pPr>
        <w:numPr>
          <w:ilvl w:val="1"/>
          <w:numId w:val="5"/>
        </w:numPr>
      </w:pPr>
      <w:r w:rsidRPr="00BB49DF">
        <w:t>Las delegaciones deben estar contenidas en un acta de Directorio y protocolizadas.</w:t>
      </w:r>
    </w:p>
    <w:p w:rsidR="00BB49DF" w:rsidRPr="00BB49DF" w:rsidRDefault="00BB49DF" w:rsidP="00BB49DF">
      <w:pPr>
        <w:numPr>
          <w:ilvl w:val="0"/>
          <w:numId w:val="5"/>
        </w:numPr>
      </w:pPr>
      <w:r w:rsidRPr="00BB49DF">
        <w:rPr>
          <w:b/>
          <w:bCs/>
        </w:rPr>
        <w:t>Implicancia:</w:t>
      </w:r>
      <w:r w:rsidRPr="00BB49DF">
        <w:t xml:space="preserve"> Asegura una distribución de responsabilidades adecuada sin comprometer la autoridad del cargo.</w:t>
      </w:r>
    </w:p>
    <w:p w:rsidR="00BB49DF" w:rsidRPr="00BB49DF" w:rsidRDefault="00BB49DF" w:rsidP="00BB49DF">
      <w:r w:rsidRPr="00BB49DF">
        <w:pict>
          <v:rect id="_x0000_i1068" style="width:0;height:1.5pt" o:hralign="center" o:hrstd="t" o:hr="t" fillcolor="#a0a0a0" stroked="f"/>
        </w:pict>
      </w:r>
    </w:p>
    <w:p w:rsidR="00BB49DF" w:rsidRPr="00BB49DF" w:rsidRDefault="00BB49DF" w:rsidP="00BB49DF">
      <w:pPr>
        <w:rPr>
          <w:b/>
          <w:bCs/>
        </w:rPr>
      </w:pPr>
      <w:r w:rsidRPr="00BB49DF">
        <w:rPr>
          <w:b/>
          <w:bCs/>
        </w:rPr>
        <w:t>6. Comisión de Ética</w:t>
      </w:r>
    </w:p>
    <w:p w:rsidR="00BB49DF" w:rsidRPr="00BB49DF" w:rsidRDefault="00BB49DF" w:rsidP="00BB49DF">
      <w:pPr>
        <w:numPr>
          <w:ilvl w:val="0"/>
          <w:numId w:val="6"/>
        </w:numPr>
      </w:pPr>
      <w:r w:rsidRPr="00BB49DF">
        <w:rPr>
          <w:b/>
          <w:bCs/>
        </w:rPr>
        <w:t>Incorporación de un Nuevo Título:</w:t>
      </w:r>
    </w:p>
    <w:p w:rsidR="00BB49DF" w:rsidRPr="00BB49DF" w:rsidRDefault="00BB49DF" w:rsidP="00BB49DF">
      <w:pPr>
        <w:numPr>
          <w:ilvl w:val="1"/>
          <w:numId w:val="6"/>
        </w:numPr>
      </w:pPr>
      <w:r w:rsidRPr="00BB49DF">
        <w:t>Se crea la Comisión de Ética, compuesta por tres miembros elegidos cada dos años.</w:t>
      </w:r>
    </w:p>
    <w:p w:rsidR="00BB49DF" w:rsidRPr="00BB49DF" w:rsidRDefault="00BB49DF" w:rsidP="00BB49DF">
      <w:pPr>
        <w:numPr>
          <w:ilvl w:val="1"/>
          <w:numId w:val="6"/>
        </w:numPr>
      </w:pPr>
      <w:r w:rsidRPr="00BB49DF">
        <w:t>Funciones:</w:t>
      </w:r>
    </w:p>
    <w:p w:rsidR="00BB49DF" w:rsidRPr="00BB49DF" w:rsidRDefault="00BB49DF" w:rsidP="00BB49DF">
      <w:pPr>
        <w:numPr>
          <w:ilvl w:val="2"/>
          <w:numId w:val="6"/>
        </w:numPr>
      </w:pPr>
      <w:r w:rsidRPr="00BB49DF">
        <w:t>Investigar y sancionar faltas de los socios (amonestaciones, suspensiones y expulsiones).</w:t>
      </w:r>
    </w:p>
    <w:p w:rsidR="00BB49DF" w:rsidRPr="00BB49DF" w:rsidRDefault="00BB49DF" w:rsidP="00BB49DF">
      <w:pPr>
        <w:numPr>
          <w:ilvl w:val="2"/>
          <w:numId w:val="6"/>
        </w:numPr>
      </w:pPr>
      <w:r w:rsidRPr="00BB49DF">
        <w:t>Resolver conflictos internos bajo procedimientos claros.</w:t>
      </w:r>
    </w:p>
    <w:p w:rsidR="00BB49DF" w:rsidRPr="00BB49DF" w:rsidRDefault="00BB49DF" w:rsidP="00BB49DF">
      <w:pPr>
        <w:numPr>
          <w:ilvl w:val="1"/>
          <w:numId w:val="6"/>
        </w:numPr>
      </w:pPr>
      <w:r w:rsidRPr="00BB49DF">
        <w:t>Proceso disciplinario:</w:t>
      </w:r>
    </w:p>
    <w:p w:rsidR="00BB49DF" w:rsidRPr="00BB49DF" w:rsidRDefault="00BB49DF" w:rsidP="00BB49DF">
      <w:pPr>
        <w:numPr>
          <w:ilvl w:val="2"/>
          <w:numId w:val="6"/>
        </w:numPr>
      </w:pPr>
      <w:r w:rsidRPr="00BB49DF">
        <w:t>Se designa un Instructor para investigar los hechos.</w:t>
      </w:r>
    </w:p>
    <w:p w:rsidR="00BB49DF" w:rsidRPr="00BB49DF" w:rsidRDefault="00BB49DF" w:rsidP="00BB49DF">
      <w:pPr>
        <w:numPr>
          <w:ilvl w:val="2"/>
          <w:numId w:val="6"/>
        </w:numPr>
      </w:pPr>
      <w:r w:rsidRPr="00BB49DF">
        <w:t>Los socios tienen derecho a presentar descargos.</w:t>
      </w:r>
    </w:p>
    <w:p w:rsidR="00BB49DF" w:rsidRPr="00BB49DF" w:rsidRDefault="00BB49DF" w:rsidP="00BB49DF">
      <w:pPr>
        <w:numPr>
          <w:ilvl w:val="2"/>
          <w:numId w:val="6"/>
        </w:numPr>
      </w:pPr>
      <w:r w:rsidRPr="00BB49DF">
        <w:t>Las resoluciones pueden apelarse ante una Asamblea Extraordinaria.</w:t>
      </w:r>
    </w:p>
    <w:p w:rsidR="00BB49DF" w:rsidRPr="00BB49DF" w:rsidRDefault="00BB49DF" w:rsidP="00BB49DF">
      <w:pPr>
        <w:numPr>
          <w:ilvl w:val="0"/>
          <w:numId w:val="6"/>
        </w:numPr>
      </w:pPr>
      <w:r w:rsidRPr="00BB49DF">
        <w:rPr>
          <w:b/>
          <w:bCs/>
        </w:rPr>
        <w:t>Implicancia:</w:t>
      </w:r>
      <w:r w:rsidRPr="00BB49DF">
        <w:t xml:space="preserve"> Establece un marco ético y disciplinario sólido que fortalece la confianza interna.</w:t>
      </w:r>
    </w:p>
    <w:p w:rsidR="00BB49DF" w:rsidRPr="00BB49DF" w:rsidRDefault="00BB49DF" w:rsidP="00BB49DF">
      <w:r w:rsidRPr="00BB49DF">
        <w:pict>
          <v:rect id="_x0000_i1069" style="width:0;height:1.5pt" o:hralign="center" o:hrstd="t" o:hr="t" fillcolor="#a0a0a0" stroked="f"/>
        </w:pict>
      </w:r>
    </w:p>
    <w:p w:rsidR="00BB49DF" w:rsidRPr="00BB49DF" w:rsidRDefault="00BB49DF" w:rsidP="00BB49DF">
      <w:pPr>
        <w:rPr>
          <w:b/>
          <w:bCs/>
        </w:rPr>
      </w:pPr>
      <w:r w:rsidRPr="00BB49DF">
        <w:rPr>
          <w:b/>
          <w:bCs/>
        </w:rPr>
        <w:t>7. Regulación de Recursos Económicos</w:t>
      </w:r>
    </w:p>
    <w:p w:rsidR="00BB49DF" w:rsidRPr="00BB49DF" w:rsidRDefault="00BB49DF" w:rsidP="00BB49DF">
      <w:pPr>
        <w:numPr>
          <w:ilvl w:val="0"/>
          <w:numId w:val="7"/>
        </w:numPr>
      </w:pPr>
      <w:r w:rsidRPr="00BB49DF">
        <w:rPr>
          <w:b/>
          <w:bCs/>
        </w:rPr>
        <w:t>Modificación del Artículo Décimo Cuarto:</w:t>
      </w:r>
    </w:p>
    <w:p w:rsidR="00BB49DF" w:rsidRPr="00BB49DF" w:rsidRDefault="00BB49DF" w:rsidP="00BB49DF">
      <w:pPr>
        <w:numPr>
          <w:ilvl w:val="1"/>
          <w:numId w:val="7"/>
        </w:numPr>
      </w:pPr>
      <w:r w:rsidRPr="00BB49DF">
        <w:t>La Asociación podrá realizar actividades económicas relacionadas con sus objetivos (ej. cursos, congresos, publicaciones).</w:t>
      </w:r>
    </w:p>
    <w:p w:rsidR="00BB49DF" w:rsidRPr="00BB49DF" w:rsidRDefault="00BB49DF" w:rsidP="00BB49DF">
      <w:pPr>
        <w:numPr>
          <w:ilvl w:val="1"/>
          <w:numId w:val="7"/>
        </w:numPr>
      </w:pPr>
      <w:r w:rsidRPr="00BB49DF">
        <w:lastRenderedPageBreak/>
        <w:t>Los ingresos obtenidos solo pueden destinarse a fines estatutarios o para aumentar el patrimonio.</w:t>
      </w:r>
    </w:p>
    <w:p w:rsidR="00BB49DF" w:rsidRPr="00BB49DF" w:rsidRDefault="00BB49DF" w:rsidP="00BB49DF">
      <w:pPr>
        <w:numPr>
          <w:ilvl w:val="0"/>
          <w:numId w:val="7"/>
        </w:numPr>
      </w:pPr>
      <w:r w:rsidRPr="00BB49DF">
        <w:rPr>
          <w:b/>
          <w:bCs/>
        </w:rPr>
        <w:t>Implicancia:</w:t>
      </w:r>
      <w:r w:rsidRPr="00BB49DF">
        <w:t xml:space="preserve"> Proporciona una fuente de ingresos sostenible para financiar las actividades y asegurar la viabilidad a largo plazo.</w:t>
      </w:r>
    </w:p>
    <w:p w:rsidR="00BB49DF" w:rsidRPr="00BB49DF" w:rsidRDefault="00BB49DF" w:rsidP="00BB49DF">
      <w:r w:rsidRPr="00BB49DF">
        <w:pict>
          <v:rect id="_x0000_i1070" style="width:0;height:1.5pt" o:hralign="center" o:hrstd="t" o:hr="t" fillcolor="#a0a0a0" stroked="f"/>
        </w:pict>
      </w:r>
    </w:p>
    <w:p w:rsidR="00BB49DF" w:rsidRPr="00BB49DF" w:rsidRDefault="00BB49DF" w:rsidP="00BB49DF">
      <w:pPr>
        <w:rPr>
          <w:b/>
          <w:bCs/>
        </w:rPr>
      </w:pPr>
      <w:r w:rsidRPr="00BB49DF">
        <w:rPr>
          <w:b/>
          <w:bCs/>
        </w:rPr>
        <w:t>8. Asambleas Generales</w:t>
      </w:r>
    </w:p>
    <w:p w:rsidR="00BB49DF" w:rsidRPr="00BB49DF" w:rsidRDefault="00BB49DF" w:rsidP="00BB49DF">
      <w:pPr>
        <w:numPr>
          <w:ilvl w:val="0"/>
          <w:numId w:val="8"/>
        </w:numPr>
      </w:pPr>
      <w:r w:rsidRPr="00BB49DF">
        <w:rPr>
          <w:b/>
          <w:bCs/>
        </w:rPr>
        <w:t>Modificación de los Artículos Vigésimo y Vigésimo Primero:</w:t>
      </w:r>
    </w:p>
    <w:p w:rsidR="00BB49DF" w:rsidRPr="00BB49DF" w:rsidRDefault="00BB49DF" w:rsidP="00BB49DF">
      <w:pPr>
        <w:numPr>
          <w:ilvl w:val="1"/>
          <w:numId w:val="8"/>
        </w:numPr>
      </w:pPr>
      <w:r w:rsidRPr="00BB49DF">
        <w:t>La primera citación debe realizarse con al menos 15 días de antelación.</w:t>
      </w:r>
    </w:p>
    <w:p w:rsidR="00BB49DF" w:rsidRPr="00BB49DF" w:rsidRDefault="00BB49DF" w:rsidP="00BB49DF">
      <w:pPr>
        <w:numPr>
          <w:ilvl w:val="1"/>
          <w:numId w:val="8"/>
        </w:numPr>
      </w:pPr>
      <w:r w:rsidRPr="00BB49DF">
        <w:t>La segunda citación puede hacerse 10 días después si no se alcanza el quórum.</w:t>
      </w:r>
    </w:p>
    <w:p w:rsidR="00BB49DF" w:rsidRPr="00BB49DF" w:rsidRDefault="00BB49DF" w:rsidP="00BB49DF">
      <w:pPr>
        <w:numPr>
          <w:ilvl w:val="1"/>
          <w:numId w:val="8"/>
        </w:numPr>
      </w:pPr>
      <w:r w:rsidRPr="00BB49DF">
        <w:t>Quórum:</w:t>
      </w:r>
    </w:p>
    <w:p w:rsidR="00BB49DF" w:rsidRPr="00BB49DF" w:rsidRDefault="00BB49DF" w:rsidP="00BB49DF">
      <w:pPr>
        <w:numPr>
          <w:ilvl w:val="2"/>
          <w:numId w:val="8"/>
        </w:numPr>
      </w:pPr>
      <w:r w:rsidRPr="00BB49DF">
        <w:t>Primera citación: 50% más uno de los socios.</w:t>
      </w:r>
    </w:p>
    <w:p w:rsidR="00BB49DF" w:rsidRPr="00BB49DF" w:rsidRDefault="00BB49DF" w:rsidP="00BB49DF">
      <w:pPr>
        <w:numPr>
          <w:ilvl w:val="2"/>
          <w:numId w:val="8"/>
        </w:numPr>
      </w:pPr>
      <w:r w:rsidRPr="00BB49DF">
        <w:t>Segunda citación: Con los asistentes presentes.</w:t>
      </w:r>
    </w:p>
    <w:p w:rsidR="00BB49DF" w:rsidRPr="00BB49DF" w:rsidRDefault="00BB49DF" w:rsidP="00BB49DF">
      <w:pPr>
        <w:numPr>
          <w:ilvl w:val="1"/>
          <w:numId w:val="8"/>
        </w:numPr>
      </w:pPr>
      <w:r w:rsidRPr="00BB49DF">
        <w:t>Se implementan sistemas para permitir votación a distancia.</w:t>
      </w:r>
    </w:p>
    <w:p w:rsidR="00BB49DF" w:rsidRPr="00BB49DF" w:rsidRDefault="00BB49DF" w:rsidP="00BB49DF">
      <w:pPr>
        <w:numPr>
          <w:ilvl w:val="0"/>
          <w:numId w:val="8"/>
        </w:numPr>
      </w:pPr>
      <w:r w:rsidRPr="00BB49DF">
        <w:rPr>
          <w:b/>
          <w:bCs/>
        </w:rPr>
        <w:t>Implicancia:</w:t>
      </w:r>
      <w:r w:rsidRPr="00BB49DF">
        <w:t xml:space="preserve"> Mejora la operatividad de las asambleas, asegurando el cumplimiento de los procesos legales.</w:t>
      </w:r>
    </w:p>
    <w:p w:rsidR="00BB49DF" w:rsidRPr="00BB49DF" w:rsidRDefault="00BB49DF" w:rsidP="00BB49DF">
      <w:r w:rsidRPr="00BB49DF">
        <w:pict>
          <v:rect id="_x0000_i1071" style="width:0;height:1.5pt" o:hralign="center" o:hrstd="t" o:hr="t" fillcolor="#a0a0a0" stroked="f"/>
        </w:pict>
      </w:r>
    </w:p>
    <w:p w:rsidR="00BB49DF" w:rsidRPr="00BB49DF" w:rsidRDefault="00BB49DF" w:rsidP="00BB49DF">
      <w:pPr>
        <w:rPr>
          <w:b/>
          <w:bCs/>
        </w:rPr>
      </w:pPr>
      <w:r w:rsidRPr="00BB49DF">
        <w:rPr>
          <w:b/>
          <w:bCs/>
        </w:rPr>
        <w:t>Resumen de la Implicancia de los Cambios</w:t>
      </w:r>
    </w:p>
    <w:p w:rsidR="00BB49DF" w:rsidRPr="00BB49DF" w:rsidRDefault="00BB49DF" w:rsidP="00BB49DF">
      <w:pPr>
        <w:numPr>
          <w:ilvl w:val="0"/>
          <w:numId w:val="9"/>
        </w:numPr>
      </w:pPr>
      <w:r w:rsidRPr="00BB49DF">
        <w:rPr>
          <w:b/>
          <w:bCs/>
        </w:rPr>
        <w:t>Modernización y Eficiencia:</w:t>
      </w:r>
    </w:p>
    <w:p w:rsidR="00BB49DF" w:rsidRPr="00BB49DF" w:rsidRDefault="00BB49DF" w:rsidP="00BB49DF">
      <w:pPr>
        <w:numPr>
          <w:ilvl w:val="1"/>
          <w:numId w:val="9"/>
        </w:numPr>
      </w:pPr>
      <w:r w:rsidRPr="00BB49DF">
        <w:t>La incorporación de tecnologías (participación remota, firma electrónica) agiliza los procesos y aumenta la accesibilidad.</w:t>
      </w:r>
    </w:p>
    <w:p w:rsidR="00BB49DF" w:rsidRPr="00BB49DF" w:rsidRDefault="00BB49DF" w:rsidP="00BB49DF">
      <w:pPr>
        <w:numPr>
          <w:ilvl w:val="0"/>
          <w:numId w:val="9"/>
        </w:numPr>
      </w:pPr>
      <w:r w:rsidRPr="00BB49DF">
        <w:rPr>
          <w:b/>
          <w:bCs/>
        </w:rPr>
        <w:t>Profesionalización:</w:t>
      </w:r>
    </w:p>
    <w:p w:rsidR="00BB49DF" w:rsidRPr="00BB49DF" w:rsidRDefault="00BB49DF" w:rsidP="00BB49DF">
      <w:pPr>
        <w:numPr>
          <w:ilvl w:val="1"/>
          <w:numId w:val="9"/>
        </w:numPr>
      </w:pPr>
      <w:r w:rsidRPr="00BB49DF">
        <w:t>Las nuevas categorías de socios y procesos de certificación aseguran un estándar más alto de membresía, promoviendo la especialización y el prestigio de la Asociación.</w:t>
      </w:r>
    </w:p>
    <w:p w:rsidR="00BB49DF" w:rsidRPr="00BB49DF" w:rsidRDefault="00BB49DF" w:rsidP="00BB49DF">
      <w:pPr>
        <w:numPr>
          <w:ilvl w:val="0"/>
          <w:numId w:val="9"/>
        </w:numPr>
      </w:pPr>
      <w:r w:rsidRPr="00BB49DF">
        <w:rPr>
          <w:b/>
          <w:bCs/>
        </w:rPr>
        <w:t>Fortalecimiento Ético y Disciplinario:</w:t>
      </w:r>
    </w:p>
    <w:p w:rsidR="00BB49DF" w:rsidRPr="00BB49DF" w:rsidRDefault="00BB49DF" w:rsidP="00BB49DF">
      <w:pPr>
        <w:numPr>
          <w:ilvl w:val="1"/>
          <w:numId w:val="9"/>
        </w:numPr>
      </w:pPr>
      <w:r w:rsidRPr="00BB49DF">
        <w:t>La creación de la Comisión de Ética regula conflictos internos, estableciendo un marco transparente y justo.</w:t>
      </w:r>
    </w:p>
    <w:p w:rsidR="00BB49DF" w:rsidRPr="00BB49DF" w:rsidRDefault="00BB49DF" w:rsidP="00BB49DF">
      <w:pPr>
        <w:numPr>
          <w:ilvl w:val="0"/>
          <w:numId w:val="9"/>
        </w:numPr>
      </w:pPr>
      <w:r w:rsidRPr="00BB49DF">
        <w:rPr>
          <w:b/>
          <w:bCs/>
        </w:rPr>
        <w:t>Sostenibilidad Económica:</w:t>
      </w:r>
    </w:p>
    <w:p w:rsidR="00BB49DF" w:rsidRPr="00BB49DF" w:rsidRDefault="00BB49DF" w:rsidP="00BB49DF">
      <w:pPr>
        <w:numPr>
          <w:ilvl w:val="1"/>
          <w:numId w:val="9"/>
        </w:numPr>
      </w:pPr>
      <w:r w:rsidRPr="00BB49DF">
        <w:t>La posibilidad de realizar actividades económicas vinculadas a los objetivos estatutarios asegura recursos para financiar proyectos y garantizar la continuidad.</w:t>
      </w:r>
    </w:p>
    <w:p w:rsidR="00BB49DF" w:rsidRPr="00BB49DF" w:rsidRDefault="00BB49DF" w:rsidP="00BB49DF">
      <w:pPr>
        <w:numPr>
          <w:ilvl w:val="0"/>
          <w:numId w:val="9"/>
        </w:numPr>
      </w:pPr>
      <w:r w:rsidRPr="00BB49DF">
        <w:rPr>
          <w:b/>
          <w:bCs/>
        </w:rPr>
        <w:lastRenderedPageBreak/>
        <w:t>Adaptación a las Necesidades Actuales:</w:t>
      </w:r>
    </w:p>
    <w:p w:rsidR="00BB49DF" w:rsidRPr="00BB49DF" w:rsidRDefault="00BB49DF" w:rsidP="00BB49DF">
      <w:pPr>
        <w:numPr>
          <w:ilvl w:val="1"/>
          <w:numId w:val="9"/>
        </w:numPr>
      </w:pPr>
      <w:r w:rsidRPr="00BB49DF">
        <w:t>La ampliación de objetivos permite a la Asociación actuar como un referente educativo, regulador y representativo en la comunidad de la imagenología veterinaria.</w:t>
      </w:r>
    </w:p>
    <w:p w:rsidR="00BB49DF" w:rsidRPr="00BB49DF" w:rsidRDefault="00BB49DF" w:rsidP="00BB49DF">
      <w:r w:rsidRPr="00BB49DF">
        <w:t>Estos cambios reflejan un esfuerzo integral por fortalecer, modernizar y profesionalizar a la Asociación, adaptándola a los desafíos y oportunidades actuales.</w:t>
      </w:r>
    </w:p>
    <w:p w:rsidR="00A2585D" w:rsidRDefault="00A2585D"/>
    <w:sectPr w:rsidR="00A258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542D5"/>
    <w:multiLevelType w:val="multilevel"/>
    <w:tmpl w:val="6790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BD6ABF"/>
    <w:multiLevelType w:val="multilevel"/>
    <w:tmpl w:val="E4401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92245"/>
    <w:multiLevelType w:val="multilevel"/>
    <w:tmpl w:val="C61E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343A40"/>
    <w:multiLevelType w:val="multilevel"/>
    <w:tmpl w:val="D560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31909"/>
    <w:multiLevelType w:val="multilevel"/>
    <w:tmpl w:val="3B5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3B1B31"/>
    <w:multiLevelType w:val="multilevel"/>
    <w:tmpl w:val="CC3E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EA5541"/>
    <w:multiLevelType w:val="multilevel"/>
    <w:tmpl w:val="A87C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B82BAC"/>
    <w:multiLevelType w:val="multilevel"/>
    <w:tmpl w:val="5506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4821B1"/>
    <w:multiLevelType w:val="multilevel"/>
    <w:tmpl w:val="7180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6880878">
    <w:abstractNumId w:val="6"/>
  </w:num>
  <w:num w:numId="2" w16cid:durableId="1712148688">
    <w:abstractNumId w:val="0"/>
  </w:num>
  <w:num w:numId="3" w16cid:durableId="325599722">
    <w:abstractNumId w:val="8"/>
  </w:num>
  <w:num w:numId="4" w16cid:durableId="279647892">
    <w:abstractNumId w:val="7"/>
  </w:num>
  <w:num w:numId="5" w16cid:durableId="1245916357">
    <w:abstractNumId w:val="5"/>
  </w:num>
  <w:num w:numId="6" w16cid:durableId="685013332">
    <w:abstractNumId w:val="2"/>
  </w:num>
  <w:num w:numId="7" w16cid:durableId="697193592">
    <w:abstractNumId w:val="3"/>
  </w:num>
  <w:num w:numId="8" w16cid:durableId="479880556">
    <w:abstractNumId w:val="4"/>
  </w:num>
  <w:num w:numId="9" w16cid:durableId="1874535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DF"/>
    <w:rsid w:val="000A3858"/>
    <w:rsid w:val="009E7E40"/>
    <w:rsid w:val="00A2585D"/>
    <w:rsid w:val="00BB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7E27"/>
  <w15:chartTrackingRefBased/>
  <w15:docId w15:val="{4AA83D5E-0516-4631-96B3-703AD0EC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B49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4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49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49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49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49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B49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B49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B49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49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B49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49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49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49D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B49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B49D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B49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B49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B49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B4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B49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B49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B4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B49D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B49D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B49D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49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B49D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B49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5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956</Words>
  <Characters>5258</Characters>
  <Application>Microsoft Office Word</Application>
  <DocSecurity>0</DocSecurity>
  <Lines>43</Lines>
  <Paragraphs>12</Paragraphs>
  <ScaleCrop>false</ScaleCrop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Pavez Quezada</dc:creator>
  <cp:keywords/>
  <dc:description/>
  <cp:lastModifiedBy>Franco Pavez Quezada</cp:lastModifiedBy>
  <cp:revision>1</cp:revision>
  <dcterms:created xsi:type="dcterms:W3CDTF">2024-11-28T22:32:00Z</dcterms:created>
  <dcterms:modified xsi:type="dcterms:W3CDTF">2024-11-28T22:38:00Z</dcterms:modified>
</cp:coreProperties>
</file>